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D7" w:rsidRPr="007140D7" w:rsidRDefault="007140D7" w:rsidP="007140D7">
      <w:pPr>
        <w:rPr>
          <w:b/>
        </w:rPr>
      </w:pPr>
    </w:p>
    <w:p w:rsidR="007140D7" w:rsidRPr="009B64F5" w:rsidRDefault="007140D7" w:rsidP="00D85898">
      <w:pPr>
        <w:jc w:val="center"/>
        <w:rPr>
          <w:b/>
          <w:sz w:val="24"/>
          <w:szCs w:val="24"/>
        </w:rPr>
      </w:pPr>
      <w:r w:rsidRPr="009B64F5">
        <w:rPr>
          <w:b/>
          <w:bCs/>
          <w:sz w:val="28"/>
          <w:szCs w:val="28"/>
        </w:rPr>
        <w:t>ПОЛОЖЕНИЕ</w:t>
      </w:r>
      <w:r w:rsidRPr="009B64F5">
        <w:rPr>
          <w:b/>
          <w:sz w:val="28"/>
          <w:szCs w:val="28"/>
        </w:rPr>
        <w:br/>
      </w:r>
      <w:r w:rsidR="009B64F5">
        <w:rPr>
          <w:b/>
          <w:bCs/>
          <w:sz w:val="24"/>
          <w:szCs w:val="24"/>
        </w:rPr>
        <w:t xml:space="preserve">        </w:t>
      </w:r>
      <w:r w:rsidRPr="009B64F5">
        <w:rPr>
          <w:b/>
          <w:bCs/>
          <w:sz w:val="24"/>
          <w:szCs w:val="24"/>
        </w:rPr>
        <w:t xml:space="preserve">о </w:t>
      </w:r>
      <w:proofErr w:type="gramStart"/>
      <w:r w:rsidRPr="009B64F5">
        <w:rPr>
          <w:b/>
          <w:bCs/>
          <w:sz w:val="24"/>
          <w:szCs w:val="24"/>
        </w:rPr>
        <w:t>поэтическом</w:t>
      </w:r>
      <w:proofErr w:type="gramEnd"/>
      <w:r w:rsidRPr="009B64F5">
        <w:rPr>
          <w:b/>
          <w:bCs/>
          <w:sz w:val="24"/>
          <w:szCs w:val="24"/>
        </w:rPr>
        <w:t xml:space="preserve"> </w:t>
      </w:r>
      <w:proofErr w:type="spellStart"/>
      <w:r w:rsidRPr="009B64F5">
        <w:rPr>
          <w:b/>
          <w:bCs/>
          <w:sz w:val="24"/>
          <w:szCs w:val="24"/>
        </w:rPr>
        <w:t>видеоконкурсе</w:t>
      </w:r>
      <w:proofErr w:type="spellEnd"/>
      <w:r w:rsidRPr="009B64F5">
        <w:rPr>
          <w:b/>
          <w:bCs/>
          <w:sz w:val="24"/>
          <w:szCs w:val="24"/>
        </w:rPr>
        <w:t xml:space="preserve"> чтецов-любителей </w:t>
      </w:r>
      <w:r w:rsidRPr="009B64F5">
        <w:rPr>
          <w:b/>
          <w:sz w:val="24"/>
          <w:szCs w:val="24"/>
        </w:rPr>
        <w:t>«ЧИТАЕМ ЕСЕНИНА»</w:t>
      </w:r>
      <w:r w:rsidRPr="009B64F5">
        <w:rPr>
          <w:b/>
          <w:bCs/>
          <w:sz w:val="24"/>
          <w:szCs w:val="24"/>
        </w:rPr>
        <w:t>,</w:t>
      </w:r>
    </w:p>
    <w:p w:rsidR="007140D7" w:rsidRPr="009B64F5" w:rsidRDefault="007140D7" w:rsidP="00D85898">
      <w:pPr>
        <w:jc w:val="center"/>
        <w:rPr>
          <w:b/>
          <w:bCs/>
          <w:sz w:val="24"/>
          <w:szCs w:val="24"/>
        </w:rPr>
      </w:pPr>
      <w:proofErr w:type="gramStart"/>
      <w:r w:rsidRPr="009B64F5">
        <w:rPr>
          <w:b/>
          <w:bCs/>
          <w:sz w:val="24"/>
          <w:szCs w:val="24"/>
        </w:rPr>
        <w:t>посвящённом</w:t>
      </w:r>
      <w:proofErr w:type="gramEnd"/>
      <w:r w:rsidRPr="009B64F5">
        <w:rPr>
          <w:b/>
          <w:bCs/>
          <w:sz w:val="24"/>
          <w:szCs w:val="24"/>
        </w:rPr>
        <w:t xml:space="preserve"> 125-летию со дня рождения С.А. Есенина</w:t>
      </w:r>
    </w:p>
    <w:p w:rsidR="007140D7" w:rsidRPr="007140D7" w:rsidRDefault="007140D7" w:rsidP="007140D7">
      <w:pPr>
        <w:numPr>
          <w:ilvl w:val="0"/>
          <w:numId w:val="1"/>
        </w:numPr>
        <w:rPr>
          <w:b/>
        </w:rPr>
      </w:pPr>
      <w:r w:rsidRPr="007140D7">
        <w:rPr>
          <w:b/>
        </w:rPr>
        <w:t>Общие положения Конкурса.</w:t>
      </w:r>
    </w:p>
    <w:p w:rsidR="007140D7" w:rsidRPr="007140D7" w:rsidRDefault="007140D7" w:rsidP="007140D7">
      <w:r w:rsidRPr="007140D7">
        <w:t xml:space="preserve">Поэтический </w:t>
      </w:r>
      <w:proofErr w:type="spellStart"/>
      <w:r w:rsidRPr="007140D7">
        <w:t>видеоконкурс</w:t>
      </w:r>
      <w:proofErr w:type="spellEnd"/>
      <w:r w:rsidRPr="007140D7">
        <w:t xml:space="preserve"> чтецов-любителей «Читаем Есенина» (далее – «Конкурс») проводится с 23 июля по 1 октября 2020 года среди непрофессиональных чтецов-любителей, проживающих на территории Российской Федерации.</w:t>
      </w:r>
    </w:p>
    <w:p w:rsidR="007140D7" w:rsidRPr="007140D7" w:rsidRDefault="007140D7" w:rsidP="007140D7">
      <w:r w:rsidRPr="007140D7">
        <w:t>В Конкурсе могут принять участие непрофессиональные исполнители произведений С.А. Есенина от 14 лет и старше, согласные с настоящим Положением и условиями проведения Конкурса.</w:t>
      </w:r>
    </w:p>
    <w:p w:rsidR="007140D7" w:rsidRPr="007140D7" w:rsidRDefault="007140D7" w:rsidP="007140D7">
      <w:pPr>
        <w:numPr>
          <w:ilvl w:val="0"/>
          <w:numId w:val="1"/>
        </w:numPr>
        <w:rPr>
          <w:b/>
        </w:rPr>
      </w:pPr>
      <w:r w:rsidRPr="007140D7">
        <w:rPr>
          <w:b/>
        </w:rPr>
        <w:t>Цели и задачи Конкурса.</w:t>
      </w:r>
    </w:p>
    <w:p w:rsidR="007140D7" w:rsidRPr="007140D7" w:rsidRDefault="007140D7" w:rsidP="007140D7">
      <w:r w:rsidRPr="007140D7">
        <w:rPr>
          <w:b/>
          <w:i/>
        </w:rPr>
        <w:t>Цель Конкурса</w:t>
      </w:r>
      <w:r w:rsidRPr="007140D7">
        <w:t xml:space="preserve"> – создание условий для творческого самовыражения любителей художественного чтения, почитателей жизни, творчества и поэтического наследия С.А. Есенина и воспитания у м</w:t>
      </w:r>
      <w:r w:rsidRPr="007140D7">
        <w:t>о</w:t>
      </w:r>
      <w:r w:rsidRPr="007140D7">
        <w:t>лодежи чувства любви к Родине.</w:t>
      </w:r>
    </w:p>
    <w:p w:rsidR="007140D7" w:rsidRPr="007140D7" w:rsidRDefault="007140D7" w:rsidP="007140D7">
      <w:r w:rsidRPr="007140D7">
        <w:t>Конкурс способствует пропаганде классической русской поэзии, искусства художественного чт</w:t>
      </w:r>
      <w:r w:rsidRPr="007140D7">
        <w:t>е</w:t>
      </w:r>
      <w:r w:rsidRPr="007140D7">
        <w:t xml:space="preserve">ния, развитию культуры звучания русского языка в </w:t>
      </w:r>
      <w:proofErr w:type="gramStart"/>
      <w:r w:rsidRPr="007140D7">
        <w:t>виртуальном</w:t>
      </w:r>
      <w:proofErr w:type="gramEnd"/>
      <w:r w:rsidRPr="007140D7">
        <w:t xml:space="preserve"> контенте.</w:t>
      </w:r>
    </w:p>
    <w:p w:rsidR="007140D7" w:rsidRPr="007140D7" w:rsidRDefault="007140D7" w:rsidP="007140D7">
      <w:pPr>
        <w:rPr>
          <w:b/>
          <w:i/>
        </w:rPr>
      </w:pPr>
      <w:r w:rsidRPr="007140D7">
        <w:rPr>
          <w:b/>
          <w:i/>
        </w:rPr>
        <w:t>Задачи Конкурса:</w:t>
      </w:r>
    </w:p>
    <w:p w:rsidR="007140D7" w:rsidRPr="007140D7" w:rsidRDefault="007140D7" w:rsidP="007140D7">
      <w:r w:rsidRPr="007140D7">
        <w:t xml:space="preserve"> –организация творческого досуга в сфере современных </w:t>
      </w:r>
      <w:proofErr w:type="spellStart"/>
      <w:r w:rsidRPr="007140D7">
        <w:t>видеокоммуникационных</w:t>
      </w:r>
      <w:proofErr w:type="spellEnd"/>
      <w:r w:rsidRPr="007140D7">
        <w:t xml:space="preserve"> технологий для жителей Рязанской области;</w:t>
      </w:r>
    </w:p>
    <w:p w:rsidR="007140D7" w:rsidRPr="007140D7" w:rsidRDefault="007140D7" w:rsidP="007140D7">
      <w:r w:rsidRPr="007140D7">
        <w:t xml:space="preserve">– пополнение информационно-методической базы региональной </w:t>
      </w:r>
      <w:proofErr w:type="spellStart"/>
      <w:r w:rsidRPr="007140D7">
        <w:t>Есенинианы</w:t>
      </w:r>
      <w:proofErr w:type="spellEnd"/>
      <w:r w:rsidRPr="007140D7">
        <w:t>, видеозаписей и</w:t>
      </w:r>
      <w:r w:rsidRPr="007140D7">
        <w:t>с</w:t>
      </w:r>
      <w:r w:rsidRPr="007140D7">
        <w:t>полнения произведений С.А. Есенина, для дальнейшего использования при изучении русской классической литературы и проведении литературно-музыкальных и художественных меропри</w:t>
      </w:r>
      <w:r w:rsidRPr="007140D7">
        <w:t>я</w:t>
      </w:r>
      <w:r w:rsidRPr="007140D7">
        <w:t>тий патриотического характера;</w:t>
      </w:r>
    </w:p>
    <w:p w:rsidR="007140D7" w:rsidRPr="007140D7" w:rsidRDefault="007140D7" w:rsidP="007140D7">
      <w:r w:rsidRPr="007140D7">
        <w:t>– выявление и поощрение талантливых исполнителей произведений Сергея Есенина, развитие чтецкого мастерства и искусства публичного чтения стихотворений.</w:t>
      </w:r>
    </w:p>
    <w:p w:rsidR="007140D7" w:rsidRPr="007140D7" w:rsidRDefault="007140D7" w:rsidP="007140D7">
      <w:pPr>
        <w:numPr>
          <w:ilvl w:val="0"/>
          <w:numId w:val="1"/>
        </w:numPr>
        <w:rPr>
          <w:b/>
        </w:rPr>
      </w:pPr>
      <w:r w:rsidRPr="007140D7">
        <w:rPr>
          <w:b/>
        </w:rPr>
        <w:t>Учредитель Конкурса.</w:t>
      </w:r>
    </w:p>
    <w:p w:rsidR="007140D7" w:rsidRPr="007140D7" w:rsidRDefault="007140D7" w:rsidP="007140D7">
      <w:r w:rsidRPr="007140D7">
        <w:t>Государственное бюджетное учреждение Рязанской области «Информационно-аналитический центр культуры и туризма» (далее – Учредитель) при поддержке министерства культуры и тури</w:t>
      </w:r>
      <w:r w:rsidRPr="007140D7">
        <w:t>з</w:t>
      </w:r>
      <w:r w:rsidRPr="007140D7">
        <w:t>ма Рязанской области.</w:t>
      </w:r>
    </w:p>
    <w:p w:rsidR="007140D7" w:rsidRPr="007140D7" w:rsidRDefault="007140D7" w:rsidP="007140D7">
      <w:pPr>
        <w:rPr>
          <w:b/>
        </w:rPr>
      </w:pPr>
      <w:r w:rsidRPr="007140D7">
        <w:rPr>
          <w:b/>
        </w:rPr>
        <w:t>4. Порядок проведения Конкурса.</w:t>
      </w:r>
    </w:p>
    <w:p w:rsidR="007140D7" w:rsidRPr="007140D7" w:rsidRDefault="007140D7" w:rsidP="007140D7">
      <w:pPr>
        <w:rPr>
          <w:b/>
        </w:rPr>
      </w:pPr>
      <w:r w:rsidRPr="007140D7">
        <w:t>4.1. На Конкурс принимаются любительские видеоматериалы, снятые с помощью любой профе</w:t>
      </w:r>
      <w:r w:rsidRPr="007140D7">
        <w:t>с</w:t>
      </w:r>
      <w:r w:rsidRPr="007140D7">
        <w:t xml:space="preserve">сиональной или любительской видеотехники, включая мобильные телефоны, с записью сольного чтения </w:t>
      </w:r>
      <w:r w:rsidRPr="007140D7">
        <w:rPr>
          <w:b/>
        </w:rPr>
        <w:t>одного</w:t>
      </w:r>
      <w:r w:rsidRPr="007140D7">
        <w:t xml:space="preserve"> стихотворения из творческого наследия С.А. Есенина в соответствии с условиями и тематикой Конкурса.</w:t>
      </w:r>
    </w:p>
    <w:p w:rsidR="007140D7" w:rsidRPr="007140D7" w:rsidRDefault="007140D7" w:rsidP="007140D7">
      <w:r w:rsidRPr="007140D7">
        <w:lastRenderedPageBreak/>
        <w:t xml:space="preserve">4.2. Рекомендуемое разрешение видеозаписи 1920х1080, формат горизонтальный mp4 или </w:t>
      </w:r>
      <w:proofErr w:type="spellStart"/>
      <w:r w:rsidRPr="007140D7">
        <w:t>mov</w:t>
      </w:r>
      <w:proofErr w:type="spellEnd"/>
      <w:r w:rsidRPr="007140D7">
        <w:t>. Время записи–до 5 минут, допускаются все необходимые и достаточные для достижения худож</w:t>
      </w:r>
      <w:r w:rsidRPr="007140D7">
        <w:t>е</w:t>
      </w:r>
      <w:r w:rsidRPr="007140D7">
        <w:t>ственного впечатления музыкальные, сценические, постановочные, видео- и аудио-спецэффекты.</w:t>
      </w:r>
    </w:p>
    <w:p w:rsidR="007140D7" w:rsidRPr="007140D7" w:rsidRDefault="007140D7" w:rsidP="007140D7">
      <w:r w:rsidRPr="007140D7">
        <w:t xml:space="preserve">4.3. Видеозапись присылается  вместе с заявкой на электронный адрес конкурсной комиссии </w:t>
      </w:r>
      <w:hyperlink r:id="rId6" w:history="1">
        <w:r w:rsidRPr="007140D7">
          <w:rPr>
            <w:rStyle w:val="a4"/>
            <w:b/>
          </w:rPr>
          <w:t>iackt-ryazan@mail.ru</w:t>
        </w:r>
      </w:hyperlink>
      <w:r w:rsidRPr="007140D7">
        <w:t xml:space="preserve"> с пометкой «ЧИТАЕМ ЕСЕНИНА» до </w:t>
      </w:r>
      <w:r w:rsidRPr="007140D7">
        <w:rPr>
          <w:b/>
        </w:rPr>
        <w:t>21 сентября 2020 г</w:t>
      </w:r>
      <w:r w:rsidRPr="007140D7">
        <w:t>ода включительно.</w:t>
      </w:r>
    </w:p>
    <w:p w:rsidR="007140D7" w:rsidRPr="007140D7" w:rsidRDefault="007140D7" w:rsidP="007140D7">
      <w:proofErr w:type="gramStart"/>
      <w:r w:rsidRPr="007140D7">
        <w:t>4.4.На Конкурс не принимаются работы авторов, не согласных с условиями Конкурсного отбора, выходящие за рамки указанной тематики и искажающие исторические факты биографии, творч</w:t>
      </w:r>
      <w:r w:rsidRPr="007140D7">
        <w:t>е</w:t>
      </w:r>
      <w:r w:rsidRPr="007140D7">
        <w:t>ского пути и содержание произведений С.А. Есенина, порочащие честь и достоинство поэта и его Родины, содержащие ненормированную лексику и не имеющие контактных данных автора и определенных настоящим Положением данных о конкурсной работе.</w:t>
      </w:r>
      <w:proofErr w:type="gramEnd"/>
    </w:p>
    <w:p w:rsidR="007140D7" w:rsidRPr="007140D7" w:rsidRDefault="007140D7" w:rsidP="007140D7">
      <w:r w:rsidRPr="007140D7">
        <w:t>4.5. Присылая работы на Конкурс, авторы и исполнители передают неисключительное право на публикацию присланных материалов и соглашаются на использование своих персональных да</w:t>
      </w:r>
      <w:r w:rsidRPr="007140D7">
        <w:t>н</w:t>
      </w:r>
      <w:r w:rsidRPr="007140D7">
        <w:t>ных в рамках задач Конкурса.</w:t>
      </w:r>
    </w:p>
    <w:p w:rsidR="007140D7" w:rsidRPr="007140D7" w:rsidRDefault="007140D7" w:rsidP="007140D7">
      <w:r w:rsidRPr="007140D7">
        <w:t>4.6. Для публикации конкурсных видеоматериалов используется портал Учредителя «</w:t>
      </w:r>
      <w:proofErr w:type="spellStart"/>
      <w:r w:rsidRPr="007140D7">
        <w:t>Вездекул</w:t>
      </w:r>
      <w:r w:rsidRPr="007140D7">
        <w:t>ь</w:t>
      </w:r>
      <w:r w:rsidRPr="007140D7">
        <w:t>тура</w:t>
      </w:r>
      <w:proofErr w:type="spellEnd"/>
      <w:r w:rsidRPr="007140D7">
        <w:t>». Размещение материалов осуществляется на основании решений конкурсной комиссии.</w:t>
      </w:r>
    </w:p>
    <w:p w:rsidR="007140D7" w:rsidRPr="007140D7" w:rsidRDefault="007140D7" w:rsidP="007140D7">
      <w:pPr>
        <w:rPr>
          <w:b/>
        </w:rPr>
      </w:pPr>
      <w:r w:rsidRPr="007140D7">
        <w:rPr>
          <w:b/>
        </w:rPr>
        <w:t>5. Номинации Конкурса:</w:t>
      </w:r>
    </w:p>
    <w:p w:rsidR="007140D7" w:rsidRPr="007140D7" w:rsidRDefault="007140D7" w:rsidP="007140D7">
      <w:r w:rsidRPr="007140D7">
        <w:t>- чтецы-любители возрастной категории от 14 лет  до 35 лет включительно;</w:t>
      </w:r>
    </w:p>
    <w:p w:rsidR="007140D7" w:rsidRPr="007140D7" w:rsidRDefault="007140D7" w:rsidP="007140D7">
      <w:r w:rsidRPr="007140D7">
        <w:t>- чтецы-любители возрастной категории от 35 лет и старше.</w:t>
      </w:r>
    </w:p>
    <w:p w:rsidR="007140D7" w:rsidRPr="007140D7" w:rsidRDefault="007140D7" w:rsidP="007140D7">
      <w:pPr>
        <w:rPr>
          <w:b/>
        </w:rPr>
      </w:pPr>
      <w:r w:rsidRPr="007140D7">
        <w:rPr>
          <w:b/>
        </w:rPr>
        <w:t>6. Конкурсная комиссия.</w:t>
      </w:r>
    </w:p>
    <w:p w:rsidR="007140D7" w:rsidRPr="007140D7" w:rsidRDefault="007140D7" w:rsidP="007140D7">
      <w:r w:rsidRPr="007140D7">
        <w:t>6.1. Конкурсная комиссия в составе не менее 5 человек формируется Учредителем из числа вед</w:t>
      </w:r>
      <w:r w:rsidRPr="007140D7">
        <w:t>у</w:t>
      </w:r>
      <w:r w:rsidRPr="007140D7">
        <w:t>щих деятелей культуры и искусства Рязанской области, представителей общественности и творч</w:t>
      </w:r>
      <w:r w:rsidRPr="007140D7">
        <w:t>е</w:t>
      </w:r>
      <w:r w:rsidRPr="007140D7">
        <w:t>ских организаций Рязанской области.</w:t>
      </w:r>
    </w:p>
    <w:p w:rsidR="007140D7" w:rsidRPr="007140D7" w:rsidRDefault="007140D7" w:rsidP="007140D7">
      <w:r w:rsidRPr="007140D7">
        <w:t>6.2. Конкурсная комиссия по итогам Конкурса определяет победителей, занявших I, II и III места в каждой из 2-х номинаций на закрытом заседании.</w:t>
      </w:r>
      <w:r w:rsidR="003D746D">
        <w:t xml:space="preserve"> </w:t>
      </w:r>
      <w:r w:rsidRPr="007140D7">
        <w:t>Заседание конкурсной комиссии считается пр</w:t>
      </w:r>
      <w:r w:rsidRPr="007140D7">
        <w:t>а</w:t>
      </w:r>
      <w:r w:rsidRPr="007140D7">
        <w:t xml:space="preserve">вомочным, если на нем присутствует не менее двух третей от общего числа его членов. </w:t>
      </w:r>
    </w:p>
    <w:p w:rsidR="007140D7" w:rsidRPr="007140D7" w:rsidRDefault="007140D7" w:rsidP="007140D7">
      <w:r w:rsidRPr="007140D7">
        <w:t>6.3. Голосование проходит путем заполнения оценочного листа каждым членом конкурсной к</w:t>
      </w:r>
      <w:r w:rsidRPr="007140D7">
        <w:t>о</w:t>
      </w:r>
      <w:r w:rsidRPr="007140D7">
        <w:t>миссии. Оценочный лист формируется на основе критериев оценки выступлений по 10-балльной шкале по каждому из установленных критериев. Итоговая оценка определяется путем суммир</w:t>
      </w:r>
      <w:r w:rsidRPr="007140D7">
        <w:t>о</w:t>
      </w:r>
      <w:r w:rsidRPr="007140D7">
        <w:t>вания баллов, проставленных участнику всеми членами конкурсной комиссии.</w:t>
      </w:r>
    </w:p>
    <w:p w:rsidR="007140D7" w:rsidRPr="007140D7" w:rsidRDefault="007140D7" w:rsidP="007140D7">
      <w:r w:rsidRPr="007140D7">
        <w:t>6.4. Решения конкурсной комиссии об определении победителей в соответствующих номинациях оформляются протоколом заседания конкурсной комиссии. Протокол заседания конкурсной к</w:t>
      </w:r>
      <w:r w:rsidRPr="007140D7">
        <w:t>о</w:t>
      </w:r>
      <w:r w:rsidRPr="007140D7">
        <w:t>миссии подписывает председатель конкурсной комиссии.</w:t>
      </w:r>
    </w:p>
    <w:p w:rsidR="007140D7" w:rsidRPr="007140D7" w:rsidRDefault="007140D7" w:rsidP="007140D7">
      <w:r w:rsidRPr="007140D7">
        <w:t>6.5. Решение конкурсной комиссии является окончательным и пересмотру не подлежит.</w:t>
      </w:r>
    </w:p>
    <w:p w:rsidR="007140D7" w:rsidRPr="007140D7" w:rsidRDefault="007140D7" w:rsidP="007140D7">
      <w:pPr>
        <w:rPr>
          <w:b/>
        </w:rPr>
      </w:pPr>
      <w:r w:rsidRPr="007140D7">
        <w:rPr>
          <w:b/>
        </w:rPr>
        <w:t xml:space="preserve">7. Критерии оценки конкурсных выступлений: </w:t>
      </w:r>
    </w:p>
    <w:p w:rsidR="007140D7" w:rsidRPr="007140D7" w:rsidRDefault="007140D7" w:rsidP="007140D7">
      <w:r w:rsidRPr="007140D7">
        <w:t>- соответствие представленного произведения тематике и условиям Конкурса;</w:t>
      </w:r>
    </w:p>
    <w:p w:rsidR="007140D7" w:rsidRPr="007140D7" w:rsidRDefault="007140D7" w:rsidP="007140D7">
      <w:r w:rsidRPr="007140D7">
        <w:t>- соответствие выступления заданным временным рамкам Конкурса;</w:t>
      </w:r>
    </w:p>
    <w:p w:rsidR="007140D7" w:rsidRPr="007140D7" w:rsidRDefault="007140D7" w:rsidP="007140D7">
      <w:r w:rsidRPr="007140D7">
        <w:lastRenderedPageBreak/>
        <w:t>- выразительность и чёткость речи;</w:t>
      </w:r>
    </w:p>
    <w:p w:rsidR="007140D7" w:rsidRPr="007140D7" w:rsidRDefault="007140D7" w:rsidP="007140D7">
      <w:r w:rsidRPr="007140D7">
        <w:t>- голосовые данные чтеца;</w:t>
      </w:r>
    </w:p>
    <w:p w:rsidR="007140D7" w:rsidRPr="007140D7" w:rsidRDefault="007140D7" w:rsidP="007140D7">
      <w:r w:rsidRPr="007140D7">
        <w:t>- эмоциональность и артистичность;- оригинальность исполнения;</w:t>
      </w:r>
    </w:p>
    <w:p w:rsidR="007140D7" w:rsidRPr="007140D7" w:rsidRDefault="007140D7" w:rsidP="007140D7">
      <w:r w:rsidRPr="007140D7">
        <w:t>- художественное впечатление;</w:t>
      </w:r>
    </w:p>
    <w:p w:rsidR="007140D7" w:rsidRPr="007140D7" w:rsidRDefault="007140D7" w:rsidP="007140D7">
      <w:r w:rsidRPr="007140D7">
        <w:t>- чтение наизусть;</w:t>
      </w:r>
    </w:p>
    <w:p w:rsidR="007140D7" w:rsidRPr="007140D7" w:rsidRDefault="007140D7" w:rsidP="007140D7">
      <w:r w:rsidRPr="007140D7">
        <w:t>- внешний вид чтеца (приветствуется использование элементов сценического костюма и дополн</w:t>
      </w:r>
      <w:r w:rsidRPr="007140D7">
        <w:t>и</w:t>
      </w:r>
      <w:r w:rsidRPr="007140D7">
        <w:t>тельного реквизита);</w:t>
      </w:r>
    </w:p>
    <w:p w:rsidR="007140D7" w:rsidRPr="007140D7" w:rsidRDefault="007140D7" w:rsidP="007140D7">
      <w:r w:rsidRPr="007140D7">
        <w:t>- музыкальные, сценические, постановочные, видео- и аудио-спецэффекты.</w:t>
      </w:r>
    </w:p>
    <w:p w:rsidR="007140D7" w:rsidRPr="007140D7" w:rsidRDefault="007140D7" w:rsidP="007140D7">
      <w:pPr>
        <w:rPr>
          <w:b/>
        </w:rPr>
      </w:pPr>
      <w:r w:rsidRPr="007140D7">
        <w:rPr>
          <w:b/>
        </w:rPr>
        <w:t>8</w:t>
      </w:r>
      <w:r w:rsidRPr="007140D7">
        <w:t xml:space="preserve">. </w:t>
      </w:r>
      <w:r w:rsidRPr="007140D7">
        <w:rPr>
          <w:b/>
        </w:rPr>
        <w:t>Награждение победителей Конкурса.</w:t>
      </w:r>
    </w:p>
    <w:p w:rsidR="007140D7" w:rsidRPr="007140D7" w:rsidRDefault="007140D7" w:rsidP="007140D7">
      <w:r w:rsidRPr="007140D7">
        <w:t>8.1. Для награждения  участников Конкурса в каждой из 2-х номинаций определяются по 3 поб</w:t>
      </w:r>
      <w:r w:rsidRPr="007140D7">
        <w:t>е</w:t>
      </w:r>
      <w:r w:rsidRPr="007140D7">
        <w:t>дителя, занявших соответственно первое, второе и третье место.</w:t>
      </w:r>
    </w:p>
    <w:p w:rsidR="007140D7" w:rsidRPr="007140D7" w:rsidRDefault="007140D7" w:rsidP="007140D7">
      <w:r w:rsidRPr="007140D7">
        <w:t>8.2. Победители Конкурса получают специальные дипломы от министерства культуры и туризма Рязанской области и наборы уникальных книжных изданий от Учредителя.</w:t>
      </w:r>
    </w:p>
    <w:p w:rsidR="007140D7" w:rsidRPr="007140D7" w:rsidRDefault="007140D7" w:rsidP="007140D7">
      <w:r w:rsidRPr="007140D7">
        <w:t>8.3. Конкурсные работы победителей Конкурса будут опубликованы на портале «</w:t>
      </w:r>
      <w:proofErr w:type="spellStart"/>
      <w:r w:rsidRPr="007140D7">
        <w:t>Вездекультура</w:t>
      </w:r>
      <w:proofErr w:type="spellEnd"/>
      <w:r w:rsidRPr="007140D7">
        <w:t>».</w:t>
      </w:r>
    </w:p>
    <w:p w:rsidR="007140D7" w:rsidRPr="007140D7" w:rsidRDefault="007140D7" w:rsidP="007140D7">
      <w:pPr>
        <w:rPr>
          <w:b/>
        </w:rPr>
      </w:pPr>
      <w:r w:rsidRPr="007140D7">
        <w:rPr>
          <w:b/>
        </w:rPr>
        <w:t xml:space="preserve">Заявка </w:t>
      </w:r>
    </w:p>
    <w:p w:rsidR="007140D7" w:rsidRPr="007140D7" w:rsidRDefault="007140D7" w:rsidP="007140D7">
      <w:pPr>
        <w:rPr>
          <w:b/>
        </w:rPr>
      </w:pPr>
      <w:r w:rsidRPr="007140D7">
        <w:rPr>
          <w:b/>
        </w:rPr>
        <w:t xml:space="preserve">на </w:t>
      </w:r>
      <w:r w:rsidRPr="007140D7">
        <w:rPr>
          <w:b/>
          <w:bCs/>
        </w:rPr>
        <w:t xml:space="preserve">поэтический </w:t>
      </w:r>
      <w:proofErr w:type="spellStart"/>
      <w:r w:rsidRPr="007140D7">
        <w:rPr>
          <w:b/>
          <w:bCs/>
        </w:rPr>
        <w:t>видеоконкурс</w:t>
      </w:r>
      <w:proofErr w:type="spellEnd"/>
      <w:r w:rsidRPr="007140D7">
        <w:rPr>
          <w:b/>
          <w:bCs/>
        </w:rPr>
        <w:t xml:space="preserve"> чтецов-любителей</w:t>
      </w:r>
      <w:r w:rsidR="00EB14F8">
        <w:rPr>
          <w:b/>
          <w:bCs/>
        </w:rPr>
        <w:t xml:space="preserve"> </w:t>
      </w:r>
      <w:bookmarkStart w:id="0" w:name="_GoBack"/>
      <w:bookmarkEnd w:id="0"/>
      <w:r w:rsidRPr="007140D7">
        <w:rPr>
          <w:b/>
        </w:rPr>
        <w:t>«ЧИТАЕМ ЕСЕНИНА»</w:t>
      </w:r>
      <w:r w:rsidRPr="007140D7">
        <w:rPr>
          <w:b/>
          <w:bCs/>
        </w:rPr>
        <w:t>, посвящённый 125-летию со дня рождения С.А. Есенина</w:t>
      </w:r>
    </w:p>
    <w:p w:rsidR="007140D7" w:rsidRPr="007140D7" w:rsidRDefault="007140D7" w:rsidP="007140D7">
      <w:r w:rsidRPr="007140D7">
        <w:t>Название конкурсной работы:</w:t>
      </w:r>
    </w:p>
    <w:tbl>
      <w:tblPr>
        <w:tblStyle w:val="a3"/>
        <w:tblW w:w="10364" w:type="dxa"/>
        <w:tblLook w:val="04A0" w:firstRow="1" w:lastRow="0" w:firstColumn="1" w:lastColumn="0" w:noHBand="0" w:noVBand="1"/>
      </w:tblPr>
      <w:tblGrid>
        <w:gridCol w:w="2089"/>
        <w:gridCol w:w="2522"/>
        <w:gridCol w:w="1309"/>
        <w:gridCol w:w="2375"/>
        <w:gridCol w:w="2069"/>
      </w:tblGrid>
      <w:tr w:rsidR="007140D7" w:rsidRPr="007140D7" w:rsidTr="007140D7">
        <w:trPr>
          <w:trHeight w:val="2859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D7" w:rsidRPr="007140D7" w:rsidRDefault="007140D7" w:rsidP="007140D7">
            <w:pPr>
              <w:spacing w:after="200" w:line="276" w:lineRule="auto"/>
              <w:rPr>
                <w:b/>
              </w:rPr>
            </w:pPr>
            <w:r w:rsidRPr="007140D7">
              <w:rPr>
                <w:b/>
              </w:rPr>
              <w:t xml:space="preserve">Ф.И.О. </w:t>
            </w:r>
          </w:p>
          <w:p w:rsidR="007140D7" w:rsidRPr="007140D7" w:rsidRDefault="007140D7" w:rsidP="007140D7">
            <w:pPr>
              <w:spacing w:after="200" w:line="276" w:lineRule="auto"/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D7" w:rsidRPr="007140D7" w:rsidRDefault="007140D7" w:rsidP="007140D7">
            <w:pPr>
              <w:spacing w:after="200" w:line="276" w:lineRule="auto"/>
              <w:rPr>
                <w:b/>
              </w:rPr>
            </w:pPr>
            <w:r w:rsidRPr="007140D7">
              <w:rPr>
                <w:b/>
              </w:rPr>
              <w:t xml:space="preserve">Адрес места </w:t>
            </w:r>
          </w:p>
          <w:p w:rsidR="007140D7" w:rsidRPr="007140D7" w:rsidRDefault="007140D7" w:rsidP="007140D7">
            <w:pPr>
              <w:spacing w:after="200" w:line="276" w:lineRule="auto"/>
              <w:rPr>
                <w:b/>
              </w:rPr>
            </w:pPr>
            <w:r w:rsidRPr="007140D7">
              <w:rPr>
                <w:b/>
              </w:rPr>
              <w:t xml:space="preserve">жительства </w:t>
            </w:r>
          </w:p>
          <w:p w:rsidR="007140D7" w:rsidRPr="007140D7" w:rsidRDefault="007140D7" w:rsidP="007140D7">
            <w:pPr>
              <w:spacing w:after="200" w:line="276" w:lineRule="auto"/>
            </w:pPr>
            <w:proofErr w:type="gramStart"/>
            <w:r w:rsidRPr="007140D7">
              <w:t xml:space="preserve">(муниципальный район, город, </w:t>
            </w:r>
            <w:proofErr w:type="gramEnd"/>
          </w:p>
          <w:p w:rsidR="007140D7" w:rsidRPr="007140D7" w:rsidRDefault="007140D7" w:rsidP="007140D7">
            <w:pPr>
              <w:spacing w:after="200" w:line="276" w:lineRule="auto"/>
            </w:pPr>
            <w:r w:rsidRPr="007140D7">
              <w:t xml:space="preserve">село)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D7" w:rsidRPr="007140D7" w:rsidRDefault="007140D7" w:rsidP="007140D7">
            <w:pPr>
              <w:spacing w:after="200" w:line="276" w:lineRule="auto"/>
              <w:rPr>
                <w:b/>
              </w:rPr>
            </w:pPr>
            <w:r w:rsidRPr="007140D7">
              <w:rPr>
                <w:b/>
              </w:rPr>
              <w:t xml:space="preserve">Возраст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D7" w:rsidRPr="007140D7" w:rsidRDefault="007140D7" w:rsidP="007140D7">
            <w:pPr>
              <w:spacing w:after="200" w:line="276" w:lineRule="auto"/>
              <w:rPr>
                <w:b/>
              </w:rPr>
            </w:pPr>
            <w:r w:rsidRPr="007140D7">
              <w:rPr>
                <w:b/>
              </w:rPr>
              <w:t xml:space="preserve">Контактный телефон </w:t>
            </w:r>
          </w:p>
          <w:p w:rsidR="007140D7" w:rsidRPr="007140D7" w:rsidRDefault="007140D7" w:rsidP="007140D7">
            <w:pPr>
              <w:spacing w:after="200" w:line="276" w:lineRule="auto"/>
            </w:pPr>
            <w:proofErr w:type="gramStart"/>
            <w:r w:rsidRPr="007140D7">
              <w:t>(в СМИ не публикуе</w:t>
            </w:r>
            <w:r w:rsidRPr="007140D7">
              <w:t>т</w:t>
            </w:r>
            <w:r w:rsidRPr="007140D7">
              <w:t xml:space="preserve">ся, используется для связи </w:t>
            </w:r>
            <w:proofErr w:type="gramEnd"/>
          </w:p>
          <w:p w:rsidR="007140D7" w:rsidRPr="007140D7" w:rsidRDefault="007140D7" w:rsidP="007140D7">
            <w:pPr>
              <w:spacing w:after="200" w:line="276" w:lineRule="auto"/>
            </w:pPr>
            <w:proofErr w:type="gramStart"/>
            <w:r w:rsidRPr="007140D7">
              <w:t>Организатора с Учас</w:t>
            </w:r>
            <w:r w:rsidRPr="007140D7">
              <w:t>т</w:t>
            </w:r>
            <w:r w:rsidRPr="007140D7">
              <w:t>ником Конкурса)</w:t>
            </w:r>
            <w:proofErr w:type="gramEnd"/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D7" w:rsidRPr="007140D7" w:rsidRDefault="007140D7" w:rsidP="007140D7">
            <w:pPr>
              <w:spacing w:after="200" w:line="276" w:lineRule="auto"/>
              <w:rPr>
                <w:b/>
              </w:rPr>
            </w:pPr>
            <w:r w:rsidRPr="007140D7">
              <w:rPr>
                <w:b/>
              </w:rPr>
              <w:t>Хронометраж (не более 5 мин.)</w:t>
            </w:r>
          </w:p>
        </w:tc>
      </w:tr>
      <w:tr w:rsidR="007140D7" w:rsidRPr="007140D7" w:rsidTr="007140D7">
        <w:trPr>
          <w:trHeight w:val="458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D7" w:rsidRPr="007140D7" w:rsidRDefault="007140D7" w:rsidP="007140D7">
            <w:pPr>
              <w:spacing w:after="200" w:line="276" w:lineRule="auto"/>
              <w:rPr>
                <w:b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D7" w:rsidRPr="007140D7" w:rsidRDefault="007140D7" w:rsidP="007140D7">
            <w:pPr>
              <w:spacing w:after="200" w:line="276" w:lineRule="auto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D7" w:rsidRPr="007140D7" w:rsidRDefault="007140D7" w:rsidP="007140D7">
            <w:pPr>
              <w:spacing w:after="200" w:line="276" w:lineRule="auto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D7" w:rsidRPr="007140D7" w:rsidRDefault="007140D7" w:rsidP="007140D7">
            <w:pPr>
              <w:spacing w:after="200" w:line="276" w:lineRule="auto"/>
              <w:rPr>
                <w:b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D7" w:rsidRPr="007140D7" w:rsidRDefault="007140D7" w:rsidP="007140D7">
            <w:pPr>
              <w:spacing w:after="200" w:line="276" w:lineRule="auto"/>
              <w:rPr>
                <w:b/>
              </w:rPr>
            </w:pPr>
          </w:p>
        </w:tc>
      </w:tr>
    </w:tbl>
    <w:p w:rsidR="007140D7" w:rsidRPr="007140D7" w:rsidRDefault="007140D7" w:rsidP="007140D7">
      <w:pPr>
        <w:rPr>
          <w:b/>
        </w:rPr>
      </w:pPr>
    </w:p>
    <w:p w:rsidR="007140D7" w:rsidRPr="007140D7" w:rsidRDefault="007140D7" w:rsidP="007140D7"/>
    <w:p w:rsidR="00072DB8" w:rsidRDefault="00072DB8" w:rsidP="00072DB8"/>
    <w:p w:rsidR="00FE55D8" w:rsidRDefault="00FE55D8" w:rsidP="00072DB8"/>
    <w:sectPr w:rsidR="00FE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AA1"/>
    <w:multiLevelType w:val="multilevel"/>
    <w:tmpl w:val="FE2A3E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354" w:hanging="72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912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2338" w:hanging="144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830" w:hanging="180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256" w:hanging="2160"/>
      </w:pPr>
      <w:rPr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70"/>
    <w:rsid w:val="00061079"/>
    <w:rsid w:val="00072DB8"/>
    <w:rsid w:val="000B23FE"/>
    <w:rsid w:val="00294F10"/>
    <w:rsid w:val="003D746D"/>
    <w:rsid w:val="004217BC"/>
    <w:rsid w:val="007140D7"/>
    <w:rsid w:val="007B558B"/>
    <w:rsid w:val="008C68B3"/>
    <w:rsid w:val="009525D4"/>
    <w:rsid w:val="009B64F5"/>
    <w:rsid w:val="009B7417"/>
    <w:rsid w:val="009F0670"/>
    <w:rsid w:val="00A46F3E"/>
    <w:rsid w:val="00AD1868"/>
    <w:rsid w:val="00B846F7"/>
    <w:rsid w:val="00D27DE3"/>
    <w:rsid w:val="00D85898"/>
    <w:rsid w:val="00E664C6"/>
    <w:rsid w:val="00EB14F8"/>
    <w:rsid w:val="00F10B6F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4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4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ckt-ryaz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TDanix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Водянова</dc:creator>
  <cp:keywords/>
  <dc:description/>
  <cp:lastModifiedBy>Водянова</cp:lastModifiedBy>
  <cp:revision>16</cp:revision>
  <dcterms:created xsi:type="dcterms:W3CDTF">2020-07-20T03:13:00Z</dcterms:created>
  <dcterms:modified xsi:type="dcterms:W3CDTF">2020-07-30T07:12:00Z</dcterms:modified>
</cp:coreProperties>
</file>